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6F" w:rsidRPr="00A63BEA" w:rsidRDefault="001403A9" w:rsidP="00A63BEA">
      <w:pPr>
        <w:pStyle w:val="1"/>
        <w:spacing w:after="180" w:line="269" w:lineRule="auto"/>
        <w:ind w:firstLine="1000"/>
        <w:jc w:val="center"/>
        <w:rPr>
          <w:b/>
          <w:sz w:val="32"/>
          <w:szCs w:val="32"/>
        </w:rPr>
      </w:pPr>
      <w:r w:rsidRPr="00A63BEA">
        <w:rPr>
          <w:b/>
          <w:sz w:val="32"/>
          <w:szCs w:val="32"/>
        </w:rPr>
        <w:t>Предметом оценки МСОКО М</w:t>
      </w:r>
      <w:r w:rsidR="00645847" w:rsidRPr="00A63BEA">
        <w:rPr>
          <w:b/>
          <w:sz w:val="32"/>
          <w:szCs w:val="32"/>
        </w:rPr>
        <w:t>О</w:t>
      </w:r>
      <w:r w:rsidRPr="00A63BEA">
        <w:rPr>
          <w:b/>
          <w:sz w:val="32"/>
          <w:szCs w:val="32"/>
        </w:rPr>
        <w:t xml:space="preserve"> «</w:t>
      </w:r>
      <w:proofErr w:type="spellStart"/>
      <w:r w:rsidR="00A63BEA" w:rsidRPr="00A63BEA">
        <w:rPr>
          <w:b/>
          <w:sz w:val="32"/>
          <w:szCs w:val="32"/>
        </w:rPr>
        <w:t>Цунтинский</w:t>
      </w:r>
      <w:proofErr w:type="spellEnd"/>
      <w:r w:rsidR="00645847" w:rsidRPr="00A63BEA">
        <w:rPr>
          <w:b/>
          <w:sz w:val="32"/>
          <w:szCs w:val="32"/>
        </w:rPr>
        <w:t xml:space="preserve"> </w:t>
      </w:r>
      <w:r w:rsidRPr="00A63BEA">
        <w:rPr>
          <w:b/>
          <w:sz w:val="32"/>
          <w:szCs w:val="32"/>
        </w:rPr>
        <w:t xml:space="preserve"> район» выступает качество образования в</w:t>
      </w:r>
      <w:r w:rsidR="00645847" w:rsidRPr="00A63BEA">
        <w:rPr>
          <w:b/>
          <w:sz w:val="32"/>
          <w:szCs w:val="32"/>
        </w:rPr>
        <w:t xml:space="preserve"> </w:t>
      </w:r>
      <w:r w:rsidRPr="00A63BEA">
        <w:rPr>
          <w:b/>
          <w:sz w:val="32"/>
          <w:szCs w:val="32"/>
        </w:rPr>
        <w:t>муниципальном</w:t>
      </w:r>
      <w:r w:rsidR="00645847" w:rsidRPr="00A63BEA">
        <w:rPr>
          <w:b/>
          <w:sz w:val="32"/>
          <w:szCs w:val="32"/>
        </w:rPr>
        <w:t xml:space="preserve"> образовании </w:t>
      </w:r>
      <w:r w:rsidRPr="00A63BEA">
        <w:rPr>
          <w:b/>
          <w:sz w:val="32"/>
          <w:szCs w:val="32"/>
        </w:rPr>
        <w:t xml:space="preserve"> «</w:t>
      </w:r>
      <w:proofErr w:type="spellStart"/>
      <w:r w:rsidR="00A63BEA" w:rsidRPr="00A63BEA">
        <w:rPr>
          <w:b/>
          <w:sz w:val="32"/>
          <w:szCs w:val="32"/>
        </w:rPr>
        <w:t>Цунтинский</w:t>
      </w:r>
      <w:proofErr w:type="spellEnd"/>
      <w:r w:rsidR="00645847" w:rsidRPr="00A63BEA">
        <w:rPr>
          <w:b/>
          <w:sz w:val="32"/>
          <w:szCs w:val="32"/>
        </w:rPr>
        <w:t xml:space="preserve"> </w:t>
      </w:r>
      <w:r w:rsidRPr="00A63BEA">
        <w:rPr>
          <w:b/>
          <w:sz w:val="32"/>
          <w:szCs w:val="32"/>
        </w:rPr>
        <w:t xml:space="preserve"> район».</w:t>
      </w:r>
      <w:bookmarkStart w:id="0" w:name="_GoBack"/>
      <w:bookmarkEnd w:id="0"/>
    </w:p>
    <w:p w:rsidR="0038486F" w:rsidRDefault="001403A9">
      <w:pPr>
        <w:pStyle w:val="1"/>
        <w:numPr>
          <w:ilvl w:val="0"/>
          <w:numId w:val="1"/>
        </w:numPr>
        <w:tabs>
          <w:tab w:val="left" w:pos="1188"/>
        </w:tabs>
        <w:ind w:firstLine="480"/>
        <w:jc w:val="both"/>
      </w:pPr>
      <w:bookmarkStart w:id="1" w:name="bookmark0"/>
      <w:bookmarkEnd w:id="1"/>
      <w:r>
        <w:rPr>
          <w:b/>
          <w:bCs/>
        </w:rPr>
        <w:t>Основные уровни оценивания:</w:t>
      </w:r>
    </w:p>
    <w:p w:rsidR="0038486F" w:rsidRDefault="001403A9">
      <w:pPr>
        <w:pStyle w:val="1"/>
        <w:spacing w:after="180"/>
        <w:ind w:firstLine="840"/>
        <w:jc w:val="both"/>
      </w:pPr>
      <w:r>
        <w:t>Оценивание осуществляется по уровням:</w:t>
      </w:r>
    </w:p>
    <w:p w:rsidR="0038486F" w:rsidRDefault="001403A9">
      <w:pPr>
        <w:pStyle w:val="1"/>
        <w:numPr>
          <w:ilvl w:val="0"/>
          <w:numId w:val="2"/>
        </w:numPr>
        <w:tabs>
          <w:tab w:val="left" w:pos="357"/>
        </w:tabs>
        <w:ind w:left="480" w:hanging="480"/>
        <w:jc w:val="both"/>
      </w:pPr>
      <w:bookmarkStart w:id="2" w:name="bookmark1"/>
      <w:bookmarkEnd w:id="2"/>
      <w:r>
        <w:rPr>
          <w:b/>
          <w:bCs/>
        </w:rPr>
        <w:t xml:space="preserve">индивидуальный уровень </w:t>
      </w:r>
      <w:r>
        <w:t>обучающегося (индивидуальные образовательные достижения обучающихся, динамика показателей их развития);</w:t>
      </w:r>
    </w:p>
    <w:p w:rsidR="0038486F" w:rsidRDefault="001403A9">
      <w:pPr>
        <w:pStyle w:val="1"/>
        <w:numPr>
          <w:ilvl w:val="0"/>
          <w:numId w:val="2"/>
        </w:numPr>
        <w:tabs>
          <w:tab w:val="left" w:pos="357"/>
          <w:tab w:val="left" w:pos="3907"/>
          <w:tab w:val="left" w:pos="8069"/>
        </w:tabs>
        <w:jc w:val="both"/>
      </w:pPr>
      <w:bookmarkStart w:id="3" w:name="bookmark2"/>
      <w:bookmarkEnd w:id="3"/>
      <w:proofErr w:type="gramStart"/>
      <w:r>
        <w:rPr>
          <w:b/>
          <w:bCs/>
        </w:rPr>
        <w:t>уровень педагогического</w:t>
      </w:r>
      <w:r>
        <w:rPr>
          <w:b/>
          <w:bCs/>
        </w:rPr>
        <w:tab/>
        <w:t xml:space="preserve">работника </w:t>
      </w:r>
      <w:r>
        <w:t>(профессиональная</w:t>
      </w:r>
      <w:r>
        <w:tab/>
        <w:t>компетентность,</w:t>
      </w:r>
      <w:proofErr w:type="gramEnd"/>
    </w:p>
    <w:p w:rsidR="0038486F" w:rsidRDefault="001403A9">
      <w:pPr>
        <w:pStyle w:val="1"/>
        <w:ind w:left="480"/>
        <w:jc w:val="both"/>
      </w:pPr>
      <w:r>
        <w:t>влияние личных профессиональных достижений на образовательный результат обучающихся</w:t>
      </w:r>
      <w:proofErr w:type="gramStart"/>
      <w:r>
        <w:t xml:space="preserve"> )</w:t>
      </w:r>
      <w:proofErr w:type="gramEnd"/>
      <w:r>
        <w:t>;</w:t>
      </w:r>
    </w:p>
    <w:p w:rsidR="0038486F" w:rsidRDefault="001403A9">
      <w:pPr>
        <w:pStyle w:val="1"/>
        <w:numPr>
          <w:ilvl w:val="0"/>
          <w:numId w:val="2"/>
        </w:numPr>
        <w:tabs>
          <w:tab w:val="left" w:pos="357"/>
        </w:tabs>
        <w:ind w:left="480" w:hanging="480"/>
        <w:jc w:val="both"/>
      </w:pPr>
      <w:bookmarkStart w:id="4" w:name="bookmark3"/>
      <w:bookmarkEnd w:id="4"/>
      <w:r>
        <w:rPr>
          <w:b/>
          <w:bCs/>
        </w:rPr>
        <w:t xml:space="preserve">уровень образовательной организации </w:t>
      </w:r>
      <w:r>
        <w:t>(уровень образовательных результатов и их динамика; качество условий для обеспечения образовательного процесса, сохранения и укрепления здоровья обучающихся/воспитанников);</w:t>
      </w:r>
    </w:p>
    <w:p w:rsidR="0038486F" w:rsidRDefault="001403A9">
      <w:pPr>
        <w:pStyle w:val="1"/>
        <w:numPr>
          <w:ilvl w:val="0"/>
          <w:numId w:val="2"/>
        </w:numPr>
        <w:tabs>
          <w:tab w:val="left" w:pos="357"/>
        </w:tabs>
        <w:ind w:left="480" w:hanging="480"/>
        <w:jc w:val="both"/>
      </w:pPr>
      <w:bookmarkStart w:id="5" w:name="bookmark4"/>
      <w:bookmarkEnd w:id="5"/>
      <w:r>
        <w:rPr>
          <w:b/>
          <w:bCs/>
        </w:rPr>
        <w:t xml:space="preserve">муниципальный уровень </w:t>
      </w:r>
      <w:r>
        <w:t>(качество обеспечения условий для функционирования и развития сети образовательных организаций);</w:t>
      </w:r>
    </w:p>
    <w:p w:rsidR="0038486F" w:rsidRDefault="001403A9" w:rsidP="00645847">
      <w:pPr>
        <w:pStyle w:val="1"/>
        <w:numPr>
          <w:ilvl w:val="0"/>
          <w:numId w:val="1"/>
        </w:numPr>
        <w:tabs>
          <w:tab w:val="left" w:pos="1188"/>
        </w:tabs>
        <w:spacing w:after="180"/>
        <w:ind w:left="840" w:firstLine="480"/>
        <w:jc w:val="both"/>
      </w:pPr>
      <w:bookmarkStart w:id="6" w:name="bookmark5"/>
      <w:bookmarkEnd w:id="6"/>
      <w:r w:rsidRPr="00645847">
        <w:rPr>
          <w:b/>
          <w:bCs/>
        </w:rPr>
        <w:t xml:space="preserve">Компоненты МСОКО </w:t>
      </w:r>
      <w:r w:rsidR="00645847">
        <w:t>МО «</w:t>
      </w:r>
      <w:proofErr w:type="spellStart"/>
      <w:r w:rsidR="00A63BEA">
        <w:t>Цунтинский</w:t>
      </w:r>
      <w:proofErr w:type="spellEnd"/>
      <w:r w:rsidR="00645847">
        <w:t xml:space="preserve"> </w:t>
      </w:r>
      <w:r w:rsidR="004951A0">
        <w:t xml:space="preserve"> район».</w:t>
      </w:r>
      <w:r w:rsidR="00A63BEA">
        <w:t xml:space="preserve"> </w:t>
      </w:r>
      <w:r>
        <w:t xml:space="preserve">В качестве компонентов МСОКО </w:t>
      </w:r>
      <w:r w:rsidR="004951A0">
        <w:t>МО «</w:t>
      </w:r>
      <w:proofErr w:type="spellStart"/>
      <w:r w:rsidR="00A63BEA">
        <w:t>Цунтинский</w:t>
      </w:r>
      <w:proofErr w:type="spellEnd"/>
      <w:r w:rsidR="004951A0">
        <w:t xml:space="preserve">  район»</w:t>
      </w:r>
      <w:r>
        <w:t xml:space="preserve"> выступают:</w:t>
      </w:r>
    </w:p>
    <w:p w:rsidR="0038486F" w:rsidRDefault="001403A9">
      <w:pPr>
        <w:pStyle w:val="1"/>
        <w:numPr>
          <w:ilvl w:val="0"/>
          <w:numId w:val="3"/>
        </w:numPr>
        <w:tabs>
          <w:tab w:val="left" w:pos="357"/>
        </w:tabs>
        <w:jc w:val="both"/>
      </w:pPr>
      <w:bookmarkStart w:id="7" w:name="bookmark6"/>
      <w:bookmarkEnd w:id="7"/>
      <w:r>
        <w:t>система сбора и первичной обработки данных;</w:t>
      </w:r>
    </w:p>
    <w:p w:rsidR="0038486F" w:rsidRDefault="001403A9">
      <w:pPr>
        <w:pStyle w:val="1"/>
        <w:numPr>
          <w:ilvl w:val="0"/>
          <w:numId w:val="3"/>
        </w:numPr>
        <w:tabs>
          <w:tab w:val="left" w:pos="357"/>
        </w:tabs>
        <w:jc w:val="both"/>
      </w:pPr>
      <w:bookmarkStart w:id="8" w:name="bookmark7"/>
      <w:bookmarkEnd w:id="8"/>
      <w:r>
        <w:t>система анализа и оценки качества образования;</w:t>
      </w:r>
    </w:p>
    <w:p w:rsidR="0038486F" w:rsidRDefault="001403A9">
      <w:pPr>
        <w:pStyle w:val="1"/>
        <w:numPr>
          <w:ilvl w:val="0"/>
          <w:numId w:val="3"/>
        </w:numPr>
        <w:tabs>
          <w:tab w:val="left" w:pos="357"/>
        </w:tabs>
        <w:jc w:val="both"/>
      </w:pPr>
      <w:bookmarkStart w:id="9" w:name="bookmark8"/>
      <w:bookmarkEnd w:id="9"/>
      <w:r>
        <w:t>система адресного обеспечения статистической и аналитической информацией.</w:t>
      </w:r>
    </w:p>
    <w:p w:rsidR="00A63BEA" w:rsidRDefault="00A63BEA">
      <w:pPr>
        <w:pStyle w:val="1"/>
        <w:spacing w:after="180" w:line="269" w:lineRule="auto"/>
        <w:ind w:left="480" w:firstLine="360"/>
        <w:jc w:val="both"/>
        <w:rPr>
          <w:b/>
          <w:bCs/>
        </w:rPr>
      </w:pPr>
    </w:p>
    <w:p w:rsidR="0038486F" w:rsidRDefault="001403A9">
      <w:pPr>
        <w:pStyle w:val="1"/>
        <w:spacing w:after="180" w:line="269" w:lineRule="auto"/>
        <w:ind w:left="480" w:firstLine="360"/>
        <w:jc w:val="both"/>
      </w:pPr>
      <w:r>
        <w:rPr>
          <w:b/>
          <w:bCs/>
        </w:rPr>
        <w:t xml:space="preserve">Система сбора и первичной обработки информации </w:t>
      </w:r>
      <w:r>
        <w:t>- единое для муниципалитета информационное пространство, в которое включены все учреждения и организации общего образования, осуществляющие образовательную деятельность.</w:t>
      </w:r>
    </w:p>
    <w:p w:rsidR="0038486F" w:rsidRDefault="001403A9">
      <w:pPr>
        <w:pStyle w:val="1"/>
        <w:tabs>
          <w:tab w:val="left" w:pos="3528"/>
          <w:tab w:val="left" w:pos="5237"/>
        </w:tabs>
        <w:ind w:firstLine="840"/>
        <w:jc w:val="both"/>
      </w:pPr>
      <w:r>
        <w:t>Структура, формат</w:t>
      </w:r>
      <w:r>
        <w:tab/>
        <w:t>собираемых</w:t>
      </w:r>
      <w:r>
        <w:tab/>
        <w:t>данных, порядок сбора информации</w:t>
      </w:r>
    </w:p>
    <w:p w:rsidR="0038486F" w:rsidRDefault="001403A9">
      <w:pPr>
        <w:pStyle w:val="1"/>
        <w:spacing w:after="180"/>
        <w:ind w:firstLine="480"/>
        <w:jc w:val="both"/>
      </w:pPr>
      <w:r>
        <w:t>определяются соответствующим регламентом, циклограммой сбора информации.</w:t>
      </w:r>
    </w:p>
    <w:p w:rsidR="0038486F" w:rsidRDefault="001403A9">
      <w:pPr>
        <w:pStyle w:val="1"/>
        <w:spacing w:after="180"/>
        <w:ind w:firstLine="840"/>
        <w:jc w:val="both"/>
      </w:pPr>
      <w:r>
        <w:t>В качестве ключевых процедур оценивания учебных достижений выступают:</w:t>
      </w:r>
    </w:p>
    <w:p w:rsidR="0038486F" w:rsidRDefault="001403A9">
      <w:pPr>
        <w:pStyle w:val="1"/>
        <w:numPr>
          <w:ilvl w:val="0"/>
          <w:numId w:val="3"/>
        </w:numPr>
        <w:tabs>
          <w:tab w:val="left" w:pos="357"/>
        </w:tabs>
        <w:jc w:val="both"/>
      </w:pPr>
      <w:bookmarkStart w:id="10" w:name="bookmark9"/>
      <w:bookmarkEnd w:id="10"/>
      <w:r>
        <w:t>государственная итоговая аттестация;</w:t>
      </w:r>
    </w:p>
    <w:p w:rsidR="0038486F" w:rsidRDefault="001403A9">
      <w:pPr>
        <w:pStyle w:val="1"/>
        <w:numPr>
          <w:ilvl w:val="0"/>
          <w:numId w:val="3"/>
        </w:numPr>
        <w:tabs>
          <w:tab w:val="left" w:pos="357"/>
        </w:tabs>
        <w:ind w:left="480" w:hanging="480"/>
        <w:jc w:val="both"/>
      </w:pPr>
      <w:bookmarkStart w:id="11" w:name="bookmark10"/>
      <w:bookmarkEnd w:id="11"/>
      <w:r>
        <w:t>мониторинг уровня образовательных достижений по отдельным предметам в форме ВПР, НИКО;</w:t>
      </w:r>
    </w:p>
    <w:p w:rsidR="0038486F" w:rsidRDefault="001403A9">
      <w:pPr>
        <w:pStyle w:val="1"/>
        <w:numPr>
          <w:ilvl w:val="0"/>
          <w:numId w:val="3"/>
        </w:numPr>
        <w:tabs>
          <w:tab w:val="left" w:pos="357"/>
        </w:tabs>
        <w:ind w:left="480" w:hanging="480"/>
        <w:jc w:val="both"/>
      </w:pPr>
      <w:bookmarkStart w:id="12" w:name="bookmark11"/>
      <w:bookmarkEnd w:id="12"/>
      <w:r>
        <w:t>мониторинговые исследования соответствия уровня образовательных достижений обучающихся требованиям ФГОС;</w:t>
      </w:r>
    </w:p>
    <w:p w:rsidR="0038486F" w:rsidRDefault="001403A9">
      <w:pPr>
        <w:pStyle w:val="1"/>
        <w:numPr>
          <w:ilvl w:val="0"/>
          <w:numId w:val="3"/>
        </w:numPr>
        <w:tabs>
          <w:tab w:val="left" w:pos="357"/>
        </w:tabs>
        <w:ind w:left="480" w:hanging="480"/>
        <w:jc w:val="both"/>
      </w:pPr>
      <w:bookmarkStart w:id="13" w:name="bookmark12"/>
      <w:bookmarkEnd w:id="13"/>
      <w:r>
        <w:t>исследование компетенций педагогических работников;</w:t>
      </w:r>
    </w:p>
    <w:p w:rsidR="0038486F" w:rsidRDefault="001403A9">
      <w:pPr>
        <w:pStyle w:val="1"/>
        <w:numPr>
          <w:ilvl w:val="0"/>
          <w:numId w:val="3"/>
        </w:numPr>
        <w:tabs>
          <w:tab w:val="left" w:pos="357"/>
        </w:tabs>
        <w:ind w:left="480" w:hanging="480"/>
        <w:jc w:val="both"/>
      </w:pPr>
      <w:bookmarkStart w:id="14" w:name="bookmark13"/>
      <w:bookmarkEnd w:id="14"/>
      <w:r>
        <w:t>мониторинг образовательных достижений обучающихся на различных этапах обучения.</w:t>
      </w:r>
    </w:p>
    <w:sectPr w:rsidR="0038486F" w:rsidSect="00A63BEA">
      <w:pgSz w:w="12240" w:h="15840"/>
      <w:pgMar w:top="1123" w:right="806" w:bottom="1123" w:left="1214" w:header="695" w:footer="69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FBD" w:rsidRDefault="00D96FBD" w:rsidP="0038486F">
      <w:r>
        <w:separator/>
      </w:r>
    </w:p>
  </w:endnote>
  <w:endnote w:type="continuationSeparator" w:id="0">
    <w:p w:rsidR="00D96FBD" w:rsidRDefault="00D96FBD" w:rsidP="0038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FBD" w:rsidRDefault="00D96FBD"/>
  </w:footnote>
  <w:footnote w:type="continuationSeparator" w:id="0">
    <w:p w:rsidR="00D96FBD" w:rsidRDefault="00D96F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B195D"/>
    <w:multiLevelType w:val="multilevel"/>
    <w:tmpl w:val="59DCA3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156D01"/>
    <w:multiLevelType w:val="multilevel"/>
    <w:tmpl w:val="B90C7B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1C2B43"/>
    <w:multiLevelType w:val="multilevel"/>
    <w:tmpl w:val="CAD013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8486F"/>
    <w:rsid w:val="001403A9"/>
    <w:rsid w:val="0038486F"/>
    <w:rsid w:val="004951A0"/>
    <w:rsid w:val="00645847"/>
    <w:rsid w:val="00A63BEA"/>
    <w:rsid w:val="00D9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48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48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38486F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3</cp:revision>
  <dcterms:created xsi:type="dcterms:W3CDTF">2021-07-30T12:22:00Z</dcterms:created>
  <dcterms:modified xsi:type="dcterms:W3CDTF">2022-08-17T07:45:00Z</dcterms:modified>
</cp:coreProperties>
</file>